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Многоборье 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Многоборье спасателей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Составыглавных судейских коллегий по многоборью спасателей МЧС России</w:t>
            </w:r>
            <w:br/>
            <w:br/>
            <w:r>
              <w:rPr/>
              <w:t xml:space="preserve">Положения</w:t>
            </w:r>
            <w:br/>
            <w:br/>
            <w:r>
              <w:rPr/>
              <w:t xml:space="preserve">Программы проведения</w:t>
            </w:r>
            <w:br/>
            <w:br/>
            <w:r>
              <w:rPr/>
              <w:t xml:space="preserve">Приказы</w:t>
            </w:r>
            <w:br/>
            <w:br/>
            <w:r>
              <w:rPr/>
              <w:t xml:space="preserve">Протоколы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Протоколы по многоборью спасателей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06AB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mnogobore-spasateley-mchs-rossii/protokoly-po-mnogoboryu-spasateley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