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2026года</w:t>
            </w:r>
            <w:br/>
            <w:br/>
            <w:r>
              <w:rPr/>
              <w:t xml:space="preserve">Положение 2025 года</w:t>
            </w:r>
            <w:br/>
            <w:br/>
            <w:r>
              <w:rPr/>
              <w:t xml:space="preserve">Положение 2024 года</w:t>
            </w:r>
            <w:br/>
            <w:br/>
            <w:r>
              <w:rPr/>
              <w:t xml:space="preserve">Положение 2023 года</w:t>
            </w:r>
            <w:br/>
            <w:br/>
            <w:r>
              <w:rPr/>
              <w:t xml:space="preserve">Положение 2022 года</w:t>
            </w:r>
            <w:br/>
            <w:br/>
            <w:br/>
            <w:r>
              <w:rPr/>
              <w:t xml:space="preserve">Положения 2021 года</w:t>
            </w:r>
            <w:br/>
            <w:br/>
            <w:r>
              <w:rPr/>
              <w:t xml:space="preserve">Положения 2020 года</w:t>
            </w:r>
            <w:br/>
            <w:br/>
            <w:r>
              <w:rPr/>
              <w:t xml:space="preserve">Положения 2019 года</w:t>
            </w:r>
            <w:br/>
            <w:br/>
            <w:r>
              <w:rPr/>
              <w:t xml:space="preserve">Положения 2018 года</w:t>
            </w:r>
            <w:br/>
            <w:br/>
            <w:r>
              <w:rPr/>
              <w:t xml:space="preserve">Положения 2017 года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2025-10-12T18:59:35+03:00</dcterms:created>
  <dcterms:modified xsi:type="dcterms:W3CDTF">2025-10-12T18:59:35+03:00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