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Бухгалтерская отчетность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Бухгалтерская отчетность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Отчетностьза 2018 год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Отчетностьза 2019 год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Отчетностьза 2020 год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0" w:history="1">
              <w:r>
                <w:rPr/>
                <w:t xml:space="preserve">Отчетность за 2021 год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1" w:history="1">
              <w:r>
                <w:rPr/>
                <w:t xml:space="preserve">Отчётность за 2022 год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2" w:history="1">
              <w:r>
                <w:rPr/>
                <w:t xml:space="preserve">Отчетность за 2023 год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0295F40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protivodeystvie-korrupcii/Buhotchet/Buhotchet2018" TargetMode="External"/><Relationship Id="rId8" Type="http://schemas.openxmlformats.org/officeDocument/2006/relationships/hyperlink" Target="/deyatelnost/protivodeystvie-korrupcii/Buhotchet/Buhotchet2019" TargetMode="External"/><Relationship Id="rId9" Type="http://schemas.openxmlformats.org/officeDocument/2006/relationships/hyperlink" Target="/deyatelnost/protivodeystvie-korrupcii/Buhotchet/Buhotchet2020" TargetMode="External"/><Relationship Id="rId10" Type="http://schemas.openxmlformats.org/officeDocument/2006/relationships/hyperlink" Target="/deyatelnost/protivodeystvie-korrupcii/Buhotchet/otchetnost-za-2021-god" TargetMode="External"/><Relationship Id="rId11" Type="http://schemas.openxmlformats.org/officeDocument/2006/relationships/hyperlink" Target="/deyatelnost/protivodeystvie-korrupcii/Buhotchet/otchetnost-za-2022-god" TargetMode="External"/><Relationship Id="rId12" Type="http://schemas.openxmlformats.org/officeDocument/2006/relationships/hyperlink" Target="/deyatelnost/protivodeystvie-korrupcii/Buhotchet/otchetnost-za-2023-g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2024-05-04T11:50:23+03:00</dcterms:created>
  <dcterms:modified xsi:type="dcterms:W3CDTF">2024-05-04T11:50:23+03:00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