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Огонь, скорость и стальная дисциплина: В Астрахани прошелвторой день межрегиональных соревнований по пожарно-спасательномуспорту!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02.07.202600:07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Огонь, скорость и стальная дисциплина: В Астрахани прошел второйдень межрегиональных соревнований по пожарно-спасательномуспорту!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деньсостязаний подарил зрителям настоящий накал страстей. Мужчины июноши соревновались в одной из самых зрелищных дисциплин –«Пожарной эстафете», а представительницы прекрасного пола,демонстрировали свое мастерство в «Двоеборье».</w:t>
            </w:r>
            <w:br/>
            <w:br/>
            <w:r>
              <w:rPr/>
              <w:t xml:space="preserve">В «Пожарной эстафете» четыре участника команды, каждый на своемучастке, проходят серию сложнейших препятствий. На первом этапеспортсмен поднимается на крышу домика при помощи лестницы-палки, навтором этапе преодолевает забор. На третьем, подхватив рукава ипробежав по буму, присоединяет рукава к разветвлению, прокладываетрукавную линию. Финальный этап оканчивается зрелищным действием-участник огнетушителем тушит горящую в противне жидкость.</w:t>
            </w:r>
            <w:br/>
            <w:br/>
            <w:r>
              <w:rPr/>
              <w:t xml:space="preserve"> «Двоеборье» у женщин включает в себя преодоление 100-метровойполосы с препятствиями и подъем по штурмовой лестнице на 2-й этажучебной башни.</w:t>
            </w:r>
            <w:br/>
            <w:br/>
            <w:r>
              <w:rPr/>
              <w:t xml:space="preserve">По итогам соревнований призерами этапа стали:</w:t>
            </w:r>
            <w:br/>
            <w:br/>
            <w:r>
              <w:rPr/>
              <w:t xml:space="preserve">Пожарная эстафета</w:t>
            </w:r>
            <w:br/>
            <w:br/>
            <w:r>
              <w:rPr/>
              <w:t xml:space="preserve">Юноши 15-16 лет и юниоры 17-18 лет</w:t>
            </w:r>
            <w:br/>
            <w:br/>
            <w:r>
              <w:rPr/>
              <w:t xml:space="preserve">1. Ростовская область</w:t>
            </w:r>
            <w:br/>
            <w:br/>
            <w:r>
              <w:rPr/>
              <w:t xml:space="preserve">2. Волгоградская область</w:t>
            </w:r>
            <w:br/>
            <w:br/>
            <w:r>
              <w:rPr/>
              <w:t xml:space="preserve">2. Краснодарский край</w:t>
            </w:r>
            <w:br/>
            <w:br/>
            <w:r>
              <w:rPr/>
              <w:t xml:space="preserve">Девушки 15-16 лет, юниорки 17-18 лет</w:t>
            </w:r>
            <w:br/>
            <w:br/>
            <w:r>
              <w:rPr/>
              <w:t xml:space="preserve">1. Ростовская область</w:t>
            </w:r>
            <w:br/>
            <w:br/>
            <w:r>
              <w:rPr/>
              <w:t xml:space="preserve">2. Волгоградская область.</w:t>
            </w:r>
            <w:br/>
            <w:br/>
            <w:r>
              <w:rPr/>
              <w:t xml:space="preserve">3. Краснодарский край</w:t>
            </w:r>
            <w:br/>
            <w:br/>
            <w:r>
              <w:rPr/>
              <w:t xml:space="preserve">Мужчины 19 лет и старше</w:t>
            </w:r>
            <w:br/>
            <w:br/>
            <w:r>
              <w:rPr/>
              <w:t xml:space="preserve">1. Ростовская область</w:t>
            </w:r>
            <w:br/>
            <w:br/>
            <w:r>
              <w:rPr/>
              <w:t xml:space="preserve">2. Краснодарский край</w:t>
            </w:r>
            <w:br/>
            <w:br/>
            <w:r>
              <w:rPr/>
              <w:t xml:space="preserve">3. Волгоградская область</w:t>
            </w:r>
            <w:br/>
            <w:br/>
            <w:r>
              <w:rPr/>
              <w:t xml:space="preserve">Двоеборье</w:t>
            </w:r>
            <w:br/>
            <w:br/>
            <w:r>
              <w:rPr/>
              <w:t xml:space="preserve">1. Инна Данильченко (ЛНР)</w:t>
            </w:r>
            <w:br/>
            <w:br/>
            <w:r>
              <w:rPr/>
              <w:t xml:space="preserve">2. Светличная Ольга (Республика Адыгея)</w:t>
            </w:r>
            <w:br/>
            <w:br/>
            <w:r>
              <w:rPr/>
              <w:t xml:space="preserve">3. Семелюк Надежда (Краснодарский край)</w:t>
            </w:r>
            <w:br/>
            <w:br/>
            <w:r>
              <w:rPr/>
              <w:t xml:space="preserve">Поздравляем с победами и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2026-07-02T10:24:18+03:00</dcterms:created>
  <dcterms:modified xsi:type="dcterms:W3CDTF">2026-07-02T10:24:18+03:00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