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хоккеисты МЧС России и Сбербанка провелитоварищеский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хоккеисты МЧС России и Сбербанка провели товарищескийматч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вспортивном комплексе «ЦСКА Арена» состоялся товарищеский матчхоккейных команд МЧС России и ПАО Сбербанка, приуроченный ко Днюгражданской обороны.</w:t>
            </w:r>
            <w:br/>
            <w:br/>
            <w:r>
              <w:rPr/>
              <w:t xml:space="preserve">Встречи такого формата уже стали доброй традицией. Цельюспортивного мероприятия остается пропаганда здорового образа жизнисреди сотрудников МЧС России, привлечение их к занятию спортом,обеспечение необходимого уровня подготовки личного состав дляуспешного выполнения профессиональных задач, а также укреплениевзаимодействия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длиласьтри периода по 15 минут. Хоккеисты чрезвычайного ведомства серьезноподошли к вопросу подготовки и составления стратегии победы.Встреча закончилась со счетом 7:3 в пользу нашего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2026-03-13T10:10:15+03:00</dcterms:created>
  <dcterms:modified xsi:type="dcterms:W3CDTF">2026-03-13T10:10:15+03:00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