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прошел хоккейный матч между МЧС России ифондом «Возрождение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прошел хоккейный матч между МЧС России и фондом«Возрождение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 Дню знанийв Ледовом дворце в Мытищах благотворительный фонд «Возрождениежизни» совместно с МЧС России и Общероссийским народным фронтомпровели благотворительный хоккейный матч «Возрождение жизни» междукомандами «7.62» и чрезвычайного ведомства.</w:t>
            </w:r>
            <w:br/>
            <w:br/>
            <w:r>
              <w:rPr/>
              <w:t xml:space="preserve">Было сыграно 3 раунда по 20 минут. На льду спортсменыдемонстрировали профессиональную игру и часто создавали острыемоменты у ворот соперников, но атмосфера все равно оставаласьдружеской.</w:t>
            </w:r>
            <w:br/>
            <w:br/>
            <w:r>
              <w:rPr/>
              <w:t xml:space="preserve">После фонд передал профессиональный хоккейный тренажёр вдетско-юношескую спортивную школу «Дизель» города Луганска – чтобыребята тренировались на современном оборудовании, а МЧС Россиипроследит за тем, чтобы он был доставлен в кратчайшие сроки и вцелости.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2026-06-22T15:23:58+03:00</dcterms:created>
  <dcterms:modified xsi:type="dcterms:W3CDTF">2026-06-22T15:23:58+03:00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