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физкультурно-оздоровительного комплекса МЧС Россиисостоялись спортивные соревнования Спартакиады МЧС России 2025 годапо настольному теннису среди спортивных команд структурныхподразделений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</w:t>
            </w:r>
            <w:br/>
            <w:br/>
            <w:r>
              <w:rPr/>
              <w:t xml:space="preserve">В спортивных соревнованиях приняли участие 10 сборных командцентрального аппарата МЧС России, а именно: спортивный коллектив №19 (Департамент информационной политики, Департамент тылового итехнического обеспечения), Главное управление «Национальный центруправления в кризисных ситуациях», Департамент информационныхтехнологий и связи, Главное управление собственной безопасности,Спортивный коллектив № 18 (Мобилизационное управление, ДепартаментГосударственной инспекции по маломерным судам, Управлениеинвестиций и строительства), Департамент спасательных формирований,Главное управление пожарной охраны, Департамент гражданской обороныи защиты населения, Департамент надзорной деятельности ипрофилактической работы, Управление территориальной политики.</w:t>
            </w:r>
            <w:br/>
            <w:br/>
            <w:r>
              <w:rPr/>
              <w:t xml:space="preserve">Спортсмены боролись за звание победителей в командном зачете:</w:t>
            </w:r>
            <w:br/>
            <w:br/>
            <w:r>
              <w:rPr/>
              <w:t xml:space="preserve">1 место – сборная команда спортивного коллектива № 19 (Департаментинформационной политики, Департамент тылового и техническогообеспечения) в составе: Сазанкин Алексей и Желудков Игорь;</w:t>
            </w:r>
            <w:br/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 в составе: Отгон Федор иДворецкий Михаил;</w:t>
            </w:r>
            <w:br/>
            <w:br/>
            <w:r>
              <w:rPr/>
              <w:t xml:space="preserve">3 место – сборная команда Департамента информационных технологий исвязи в составе: Клянчин Иван и Влох Дмитрий.</w:t>
            </w:r>
            <w:br/>
            <w:br/>
            <w:r>
              <w:rPr/>
              <w:t xml:space="preserve">По окончанию соревнований, под руководством временно исполняющегообязанности начальника Управления политической и воспитательнойработы полковника внутренней службы Бориса Викторовича Тамбовцева,состоялась торжественная церемония награждения победителей ипризеров кубками, медалями и дипломами.</w:t>
            </w:r>
            <w:br/>
            <w:br/>
            <w:r>
              <w:rPr/>
              <w:t xml:space="preserve">Поздравляем победителей и призеров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2026-01-05T16:18:21+03:00</dcterms:created>
  <dcterms:modified xsi:type="dcterms:W3CDTF">2026-01-05T16:18:21+03:00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