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 -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 -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23 февраля - поистине всенародный праздник, воплощающий в себесамоотверженное служение Родине, воинскую доблесть, неразрывнуюсвязь поколений и преемственность ратных традиций. Это праздникнастоящих патриотов, героев нашего времени, обладающих мужеством,воинской и гражданской честью, тех, кто ежедневно подтверждаетреальными делами верность и преданность своему Отечеству иискреннюю любовь к нашей Родине!</w:t>
            </w:r>
            <w:br/>
            <w:br/>
            <w:r>
              <w:rPr/>
              <w:t xml:space="preserve">Благодарим тех мужественных людей, которые связали свою жизнь струдной и почетной службой в армии, низко склоняем головы передветеранами Великой Отечественной войны, ветеранами боевых действий,перед всеми, кто, не жалея жизни отстаивал свободу и независимостьродной земли.</w:t>
            </w:r>
            <w:br/>
            <w:br/>
            <w:r>
              <w:rPr/>
              <w:t xml:space="preserve">Искренне и от всего сердца поздравляем вас и ваших близких с Днемзащитника Отечества. Желаем крепкого здоровья, мира, благополучия иуспехов в труде на благо нашей страны!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2026-06-23T01:13:49+03:00</dcterms:created>
  <dcterms:modified xsi:type="dcterms:W3CDTF">2026-06-23T01:13:49+03:00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