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Рязанской области завершились межрегиональные соревнованияпо 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17.02.202512:02</w:t>
            </w:r>
          </w:p>
        </w:tc>
      </w:tr>
      <w:tr>
        <w:trPr/>
        <w:tc>
          <w:tcPr>
            <w:tcBorders>
              <w:bottom w:val="single" w:sz="6" w:color="fffffff"/>
            </w:tcBorders>
          </w:tcPr>
          <w:p>
            <w:pPr>
              <w:jc w:val="start"/>
            </w:pPr>
            <w:r>
              <w:rPr>
                <w:sz w:val="24"/>
                <w:szCs w:val="24"/>
                <w:b w:val="1"/>
                <w:bCs w:val="1"/>
              </w:rPr>
              <w:t xml:space="preserve">ВРязанской области завершились межрегиональные соревнования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14 февраля вспортивном манеже Главного управления МЧС России прошлоторжественное закрытие соревнований по пожарно-спасательному спорту«Мемориал М.И. Шабурова», в котором приняли участие 10 команд изЦентрального федерального округа.</w:t>
            </w:r>
            <w:br/>
            <w:br/>
            <w:r>
              <w:rPr/>
              <w:t xml:space="preserve">Более 90 сильнейших спортсменов боролись за медали и кубки как вличном, так и в командном первенстве. Свои команды представилиГлавные управления МЧС России по Московской, Белгородской, Курской,Калужской, Владимирской, Тульской, Ивановской, Липецкой, Рязанскойобластей и города Москвы.</w:t>
            </w:r>
            <w:br/>
            <w:br/>
            <w:r>
              <w:rPr/>
              <w:t xml:space="preserve">С самого утра участники состязались в спортивной дисциплине«штурмовая лестница – 4 этаж-учебная башня» мужчины и «штурмоваялестниц – 2 этаж – учебная башня» женщины.</w:t>
            </w:r>
            <w:br/>
            <w:br/>
            <w:r>
              <w:rPr/>
              <w:t xml:space="preserve">После окончания соревнований и подсчета всех результатовопределились призеры и победители личного и командного зачетов. Онибыли награждены кубками, медалями, почетными грамотами и ценнымиподарками.</w:t>
            </w:r>
            <w:br/>
            <w:br/>
            <w:r>
              <w:rPr/>
              <w:t xml:space="preserve">В спортивной дисциплине «штурмовая лестница – 2 этаж-учебнаябашня»:</w:t>
            </w:r>
            <w:br/>
            <w:r>
              <w:rPr/>
              <w:t xml:space="preserve">1 место – Кузьмина Ирина (ГУ МЧС России по Московской области) 7.40сек.;</w:t>
            </w:r>
            <w:br/>
            <w:r>
              <w:rPr/>
              <w:t xml:space="preserve">2 место – Рахимова Лейла (ГУ МЧС России по Белгородской области)7.40 сек.;</w:t>
            </w:r>
            <w:br/>
            <w:r>
              <w:rPr/>
              <w:t xml:space="preserve">3 место – Седакова Анастасия (ГУ МЧС России по Курской области)7.46 сек.</w:t>
            </w:r>
            <w:br/>
            <w:br/>
            <w:r>
              <w:rPr/>
              <w:t xml:space="preserve">В спортивной дисциплине «штурмовая лестница – 4 этаж-учебнаябашня»:</w:t>
            </w:r>
            <w:br/>
            <w:r>
              <w:rPr/>
              <w:t xml:space="preserve">1 место – Малинин Артем (ГУ МЧС России по Московской области) 13.35сек.;</w:t>
            </w:r>
            <w:br/>
            <w:r>
              <w:rPr/>
              <w:t xml:space="preserve">2 место – Попов Никита (ГУ МЧС России по Московской области) 13.53сек.;</w:t>
            </w:r>
            <w:br/>
            <w:r>
              <w:rPr/>
              <w:t xml:space="preserve">3 место – Смирнов Антон (ГУ МЧС России по г. Москва) 13.72 сек.</w:t>
            </w:r>
            <w:br/>
            <w:br/>
            <w:r>
              <w:rPr/>
              <w:t xml:space="preserve">В результате упорной борьбы в командном зачете лучшей стала сборнаяГлавного управления МЧС Росси по Московской области (323.76 сек.),на втором месте команда Главного управления МЧС Росси поБелгородской области (334.82), на третьем представители Главногоуправления МЧС Росси по Курской области (334.87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2026-03-13T16:54:18+03:00</dcterms:created>
  <dcterms:modified xsi:type="dcterms:W3CDTF">2026-03-13T16:54:18+03:00</dcterms:modified>
</cp:coreProperties>
</file>

<file path=docProps/custom.xml><?xml version="1.0" encoding="utf-8"?>
<Properties xmlns="http://schemas.openxmlformats.org/officeDocument/2006/custom-properties" xmlns:vt="http://schemas.openxmlformats.org/officeDocument/2006/docPropsVTypes"/>
</file>