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будет дан старт всероссийским соревнованиям«Кубок образовательных организаций высшего образования МЧС России»по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будет дан старт всероссийским соревнованиям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29марта 2024 года в Екатеринбурге пройдут Всероссийские соревнованияМЧС России «Кубок образовательных организаций высшего образованияМЧС России» по 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8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 МЧС России и Уфимский колледжрадиоэлектроники, телекоммуникаций и безопасности поприглашению.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r>
              <w:rPr/>
              <w:t xml:space="preserve">Соревнования будут проходить в манеже специализированнойпожарно-спасательной части ФПС МЧС России по Свердловской областипо адресу г. Екатеринбург ул. Таганская д. 58.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2026-03-14T04:01:34+03:00</dcterms:created>
  <dcterms:modified xsi:type="dcterms:W3CDTF">2026-03-14T04:01:34+03:00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