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последний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участиеначальник Главного управления МЧС России по Омской областигенерал-майор внутренней службы Колодинский Владислав Викторович иИванков Владимир 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16.86 сек., второе место – Морозова Полина (Главноеуправление МЧС России по Кемеровской области) 17.92 сек., третьеместо – Ежелева Екатерина (Главное управление МЧС России поНовосибирской области) 1928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15.53сек., с небольшим отрывом серебряным призером стал Денис Стриев(Главное управление МЧС России по Свердловской области) 16.00 сек.и замыкает тройку призёров представитель Главного управления МЧСРоссии по Красноярскому краю – Илья Березовский 16.75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 </w:t>
            </w:r>
            <w:br/>
            <w:r>
              <w:rPr/>
              <w:t xml:space="preserve">1 место – Главное управление МЧС России по Свердловскойобласти;</w:t>
            </w:r>
            <w:br/>
            <w:r>
              <w:rPr/>
              <w:t xml:space="preserve">2 место – Главное управление МЧС России по Новосибирскойобласти;</w:t>
            </w:r>
            <w:br/>
            <w:r>
              <w:rPr/>
              <w:t xml:space="preserve">3 место – Главное управление МЧС России по Омской области.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2026-03-14T05:17:03+03:00</dcterms:created>
  <dcterms:modified xsi:type="dcterms:W3CDTF">2026-03-14T05:17:03+03:00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