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посетил тренировкудетско-юношеской команды по пожарно-спасательному спорту Калужскойобласти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посетил тренировкудетско-юношеской команды по пожарно-спасательному спорту Калужскойобласти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рамкахрабочей поездке в Калугу глава МЧС России Александр Куренковпосетил тренировку детско-юношеской команды попожарно-спасательному спорту Калужской области</w:t>
            </w:r>
            <w:br/>
            <w:br/>
            <w:r>
              <w:rPr/>
              <w:t xml:space="preserve">Министр посетил тренировку детско-юношеской команды попожарно-спасательному спорту. За 30 лет работы секции еевоспитанниками стали более 560 ребят. Всего подготовлены 16мастеров спорта, 13 кандидатов в мастера спорта, 26 спортсменов 1разряда и др. Сборная команда юношей и девушек Калужской областиуверенно занимает лидирующие позиции в пятерке команд субъектов РФ.Начиная с 2012 года, юные калужане завоевали 18 золотых, 21серебряную и 17 бронзовых медалей на соревнованиях межрегиональногои всероссийского уровня.</w:t>
            </w:r>
            <w:br/>
            <w:br/>
            <w:r>
              <w:rPr/>
              <w:t xml:space="preserve">Александр Куренков пообщался с ребятами и их наставником, старшимтренером сборной команды Сергеем Валяевым. Он тренирует молодыхспортсменов уже почти 14 лет, является старшим инженеромучебно-тренировочного полигона 1 отряда федеральной противопожарнойслужбы ГПС Главного управления МЧС России по Калужской области.Сегодня под его началом тренируется более 50 спортсменов. Глававедомства вручил команде два редких спортивных ствола для занятий вдисциплине «боевое развертывание» - такой инвентарь всего унескольких команд в стране.</w:t>
            </w:r>
            <w:br/>
            <w:br/>
            <w:r>
              <w:rPr/>
              <w:t xml:space="preserve">«Горжусь нашими молодыми спортсменами, которые с таким энтузиазмомзанимаются пожарно-спасательным спортом, проявляют высокий уровеньмастерства, преданность пожарно-спасательному спорту и достигаютзначительных успехов в соревнованиях! Именно в таких моментахпонимаешь, что это не простые спортивные занятия для них, а что-тобольшее, что объединяет, дает силу и мотивацию. Боевоеразвертывание требует особого оборудования и навыков. Мы и дальшебудем поддерживать талант и потенциала молодежи», - подчеркнулАлександр Куренков.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2025-11-06T08:01:21+03:00</dcterms:created>
  <dcterms:modified xsi:type="dcterms:W3CDTF">2025-11-06T08:01:21+03:00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