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хоккейный матч между сборными командами МЧСРоссии и Федерации хоккея городского округа Электросталь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хоккейный матч между сборными командами МЧС России иФедерации хоккея городского округа Электросталь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2024года на территории ледового дворца спорта «Кристалл» состоялсятоварищеский хоккейный матч между сборными командами МЧС России иФедерации хоккея городского округа Электросталь, посвященный семьямучастников Специальной Военной Операции.</w:t>
            </w:r>
            <w:br/>
            <w:br/>
            <w:r>
              <w:rPr/>
              <w:t xml:space="preserve">В торжественной церемонии открытия товарищеского хоккейного матчаприняли участие: Депутат Совета Депутатов Богородского городскогоокруга – Жулябин Сергей Геннадьевич,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Анатольевич, Директор Федерации хоккеягородского округа Электросталь – Морозов Сергей Павлович, а такжедети участников Специальной Военной Операции.</w:t>
            </w:r>
            <w:br/>
            <w:br/>
            <w:r>
              <w:rPr/>
              <w:t xml:space="preserve">Перед началом хоккейного матча символическое вбрасывание шайбыпроизвел капитан сборной команды МЧС России Артемов АртемАнатольевич и Депутат Совета Депутатов Богородского городскогоокруга Жулябин Сергей Геннадьевич.</w:t>
            </w:r>
            <w:br/>
            <w:br/>
            <w:r>
              <w:rPr/>
              <w:t xml:space="preserve">Команды сыграли три периода по 15 минут. Игроки обоих командпоказали захватывающую игру и держали зрителей в напряжении доконца последнего периода. В результате упорной борьбы встречазакончилось со счётом 7:7.</w:t>
            </w:r>
            <w:br/>
            <w:br/>
            <w:r>
              <w:rPr/>
              <w:t xml:space="preserve">Специальным призом в номинации «лучший игрок» был награжден вратарьнашей сборной – Павел Горелышев.</w:t>
            </w:r>
            <w:br/>
            <w:br/>
            <w:r>
              <w:rPr/>
              <w:t xml:space="preserve">В рамках товарищеского хоккейного матча, посвященного семьямучастников Специальной Военной Операции, на площади ледового дворцаспорта «Кристалл» также была организована выставкапожарно-спасательной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2026-03-14T06:31:40+03:00</dcterms:created>
  <dcterms:modified xsi:type="dcterms:W3CDTF">2026-03-14T06:31:40+03:00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