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МЧС России 2023 года по плаваниюсреди 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27.09.202321:09</w:t>
            </w:r>
          </w:p>
        </w:tc>
      </w:tr>
      <w:tr>
        <w:trPr/>
        <w:tc>
          <w:tcPr>
            <w:tcBorders>
              <w:bottom w:val="single" w:sz="6" w:color="fffffff"/>
            </w:tcBorders>
          </w:tcPr>
          <w:p>
            <w:pPr>
              <w:jc w:val="start"/>
            </w:pPr>
            <w:r>
              <w:rPr>
                <w:sz w:val="24"/>
                <w:szCs w:val="24"/>
                <w:b w:val="1"/>
                <w:bCs w:val="1"/>
              </w:rPr>
              <w:t xml:space="preserve">Подведены итоги Спартакиады МЧС России 2023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27сентября 2023 года, на базе Академии Государственнойпротивопожарной службы МЧС России состоялось спортивноесоревнование по плаванию Спартакиады МЧС России 2023 годаспасательных воинских формирований и учреждений центральногоподчинения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9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«Государственный центральный аэромобильный спасательный отряд»(Центроспас).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2026-04-25T21:23:00+03:00</dcterms:created>
  <dcterms:modified xsi:type="dcterms:W3CDTF">2026-04-25T21:23:00+03:00</dcterms:modified>
</cp:coreProperties>
</file>

<file path=docProps/custom.xml><?xml version="1.0" encoding="utf-8"?>
<Properties xmlns="http://schemas.openxmlformats.org/officeDocument/2006/custom-properties" xmlns:vt="http://schemas.openxmlformats.org/officeDocument/2006/docPropsVTypes"/>
</file>