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Победой МЧС России завершился товарищеский хоккейный матч сосборной командой Правительства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Победой МЧС России завершился товарищеский хоккейный матч сосборной командой Правительства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22августа 2023 года, в Академии хоккея имени Владимира Петрова поадресу: г. Красногорск, ул. Лесная д.1А состоялся товарищескийхоккейный матч между сборными командами МЧС России и ПравительстваМосковской области.</w:t>
            </w:r>
            <w:br/>
            <w:br/>
            <w:r>
              <w:rPr/>
              <w:t xml:space="preserve">Товарищеский хоккей матч прошел в рамках празднования ДняГосударственного флага Российской Федерации и в целях пропагандыздорового образа жизни.</w:t>
            </w:r>
            <w:br/>
            <w:br/>
            <w:r>
              <w:rPr/>
              <w:t xml:space="preserve">Сегодняшнее хоккейное состязание, несомненно, являлось прекраснойвозможностью проявить себя для многих талантливых и увлеченныххоккеем людей.</w:t>
            </w:r>
            <w:br/>
            <w:br/>
            <w:r>
              <w:rPr/>
              <w:t xml:space="preserve">С приветственным словом к гостям и участникам матча обратилсякапитан команды сборной МЧС России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Артемов Артем Анатольевич: </w:t>
            </w:r>
            <w:br/>
            <w:br/>
            <w:br/>
            <w:r>
              <w:rPr/>
              <w:t xml:space="preserve">«Приветствую всех участников и гостей товарищеского матча, в первуюочередь хочу пожелать всем добра, мира, благополучия, выполнениязадач, которые стоят сегодня перед нами для развития нашей страны инашего общества. Искренне желаю участникам турнира честной игры изаслуженных побед. Пусть победит сильнейший».</w:t>
            </w:r>
            <w:br/>
            <w:br/>
            <w:r>
              <w:rPr/>
              <w:t xml:space="preserve">Команды сыграли три периода по 15 минут. С первых минут встречиигроки сборной МЧС России завладели инициативой и открыли счет.Следом забили второй гол. Однако сборная Правительства Московскойобласти не уступала в хоккейном мастерстве, и сократила разрыв. Таксо счётом 3:2 завершился первый период в пользу нашей сборной.</w:t>
            </w:r>
            <w:br/>
            <w:br/>
            <w:r>
              <w:rPr/>
              <w:t xml:space="preserve">Несмотря на спортивный азарт чрезвычайных хоккеистов, второй периодбыл более скудны на количество забитых шайб.</w:t>
            </w:r>
            <w:br/>
            <w:br/>
            <w:r>
              <w:rPr/>
              <w:t xml:space="preserve">Отметим, что перед игрой гостей и участников товарищескогохоккейного матча выступил показательный оркестр МЧС России спопулярными композициями, а в перерывах между матчами передзрителями выступала фигуристка Мария Красноженова ученица АкадемииТатьяны Навки, которая получила из рук капитана сборной МЧС РоссииАртемова Артема Анатольевича памятный подарок.</w:t>
            </w:r>
            <w:br/>
            <w:br/>
            <w:r>
              <w:rPr/>
              <w:t xml:space="preserve">В третьем периоде сборная МЧС России максимально совершала удары поворотам соперника, и это увенчалось успехом.</w:t>
            </w:r>
            <w:br/>
            <w:br/>
            <w:r>
              <w:rPr/>
              <w:t xml:space="preserve">Десять раз сирена возвестила о взятии ворот, и всё это под звукимузыки и ликование болельщиков. Матч завершился со счетом 7:3 впользу сборной команды МЧС России.</w:t>
            </w:r>
            <w:br/>
            <w:br/>
            <w:r>
              <w:rPr/>
              <w:t xml:space="preserve">Кроме того, были учреждены специальные призы «лучший игрок матча»со стороны нашей сборной им стал вратарь Иван Соколов.</w:t>
            </w:r>
            <w:br/>
            <w:br/>
            <w:r>
              <w:rPr/>
              <w:t xml:space="preserve">Поздравляем наших спортсменов с уверенной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2026-03-14T10:36:43+03:00</dcterms:created>
  <dcterms:modified xsi:type="dcterms:W3CDTF">2026-03-14T10:36:43+03:00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