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предстоящего первенства МЧС России попожарно-спасательному спорту в г. Подольске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предстоящего первенства МЧС России попожарно-спасательному спорту в г. Подольске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итогаммежрегиональных соревнований главных управлений МЧС России посубъектам Российской Федерации по пожарно-спасательному спортуопределились 18 сильнейших спортивных сборных команд, которыепримут участие в Первенстве МЧС России по пожарно-спасательномуспорту, которое состоится с 17 по 22 июля 2023 года в г.Подольске.</w:t>
            </w:r>
            <w:br/>
            <w:br/>
            <w:r>
              <w:rPr/>
              <w:t xml:space="preserve">С 4 по 9 июля 2023 года в гг. Санкт-Петербург, Хабаровск, Подольске(Московская область), Нальчик (Кабардино-Балкарская Республика),Тюмень, Пенза, Ростов-на-Дону и Иркутск состоялись Межрегиональныесоревнования главных управлений МЧС России по субъектам РоссийскойФедерации по пожарно-спасательному спорту.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страныборолись за чемпионские титулы и призовые места на пьедесталепочета.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 Но, хотелось бы отметьтрадицию Сибирского региона. По традиции хозяева соревнованийпередают, принимающей стороне соревнований в 2024 году, символсостязаний - «пожарный ствол». Эта сибирская традиция зародиласьещё в 2008 г. в Кемеровской области. В следующем годумежрегиональные соревнования по пожарно-спасательному спорту будутпроходить в Новосибирской области.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Свердловской области – 385,74 сек.;</w:t>
            </w:r>
            <w:br/>
            <w:r>
              <w:rPr/>
              <w:t xml:space="preserve">2) ГУ МЧС России по Московской области – 392,05 сек.;</w:t>
            </w:r>
            <w:br/>
            <w:r>
              <w:rPr/>
              <w:t xml:space="preserve">3) ГУ МЧС России по г. Санкт-Петербургу – 394,48 сек.;</w:t>
            </w:r>
            <w:br/>
            <w:r>
              <w:rPr/>
              <w:t xml:space="preserve">4) ГУ МЧС России по Республике Татарстан – 398,27 сек.;</w:t>
            </w:r>
            <w:br/>
            <w:r>
              <w:rPr/>
              <w:t xml:space="preserve">5) ГУ МЧС России по Амурской области – 401,03 сек.;</w:t>
            </w:r>
            <w:br/>
            <w:r>
              <w:rPr/>
              <w:t xml:space="preserve">6) ГУ МЧС России по Красноярскому краю – 416,36 сек.;</w:t>
            </w:r>
            <w:br/>
            <w:r>
              <w:rPr/>
              <w:t xml:space="preserve">7) ГУ МЧС России по Ставропольскому краю – 433,44 сек.;</w:t>
            </w:r>
            <w:br/>
            <w:r>
              <w:rPr/>
              <w:t xml:space="preserve">8) ГУ МЧС России по Краснодарскому краю – 442,85 сек.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Пермскому краю – 398,57 сек.;</w:t>
            </w:r>
            <w:br/>
            <w:r>
              <w:rPr/>
              <w:t xml:space="preserve">10) ГУ МЧС России по Ханты-Мансийскому автономному округу-Югре –399,81 сек.;</w:t>
            </w:r>
            <w:br/>
            <w:r>
              <w:rPr/>
              <w:t xml:space="preserve">11) ГУ МЧС России по Ямало-Ненецкому автономному округу – 401,3сек.;</w:t>
            </w:r>
            <w:br/>
            <w:r>
              <w:rPr/>
              <w:t xml:space="preserve">12) ГУ МЧС России по Нижегородской области – 403,41 сек.;</w:t>
            </w:r>
            <w:br/>
            <w:r>
              <w:rPr/>
              <w:t xml:space="preserve">13) ГУ МЧС России по Приморскому краю – 406,2 сек.;</w:t>
            </w:r>
            <w:br/>
            <w:r>
              <w:rPr/>
              <w:t xml:space="preserve">14) ГУ МЧС России по Калужской области – 407 сек.;</w:t>
            </w:r>
            <w:br/>
            <w:r>
              <w:rPr/>
              <w:t xml:space="preserve">15) ГУ МЧС России по Кировской области – 410,85 сек.;</w:t>
            </w:r>
            <w:br/>
            <w:r>
              <w:rPr/>
              <w:t xml:space="preserve">16) ГУ МЧС России по Забайкальскому краю – 412,64 сек.;</w:t>
            </w:r>
            <w:br/>
            <w:r>
              <w:rPr/>
              <w:t xml:space="preserve">17) ГУ МЧС России по Самарской области – 413,8 сек.;</w:t>
            </w:r>
            <w:br/>
            <w:r>
              <w:rPr/>
              <w:t xml:space="preserve">18) ГУ МЧС России по Челябинской области – 414,03 сек.</w:t>
            </w:r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2025-12-15T23:30:03+03:00</dcterms:created>
  <dcterms:modified xsi:type="dcterms:W3CDTF">2025-12-15T23:30:03+03:00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