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боксу «Кубок МЧС России,посвященный памяти пожарных и спасателей, погибших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боксу «Кубок МЧС России, посвященныйпамяти пожарных и спасателей, погибших при исполнении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мая по 2июня 2023 года состоятся </w:t>
            </w:r>
            <w:r>
              <w:rPr>
                <w:b w:val="1"/>
                <w:bCs w:val="1"/>
              </w:rPr>
              <w:t xml:space="preserve">всероссийские соревнования по боксу«Кубок МЧС России, посвященный памяти пожарных и спасателей,погибших при исполнении служебного долга»</w:t>
            </w:r>
            <w:r>
              <w:rPr/>
              <w:t xml:space="preserve">.</w:t>
            </w:r>
            <w:br/>
            <w:br/>
            <w:r>
              <w:rPr/>
              <w:t xml:space="preserve">В соревнованиях примут участие </w:t>
            </w:r>
            <w:r>
              <w:rPr>
                <w:b w:val="1"/>
                <w:bCs w:val="1"/>
              </w:rPr>
              <w:t xml:space="preserve">сильнейшие спортсмены ведомствапо виду спорта «бокс»</w:t>
            </w:r>
            <w:r>
              <w:rPr/>
              <w:t xml:space="preserve">, лучшие боксеры представят 8 федеральныхокругов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50 спортсменов из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>
                <w:i w:val="1"/>
                <w:iCs w:val="1"/>
              </w:rPr>
              <w:t xml:space="preserve">Организаторами соревнований являются: МЧС России, ФКУ «Центрфизической подготовки и спорта МЧС России», Федерация Бокса России,Центр развития и популяризации бокса, Академия бокса А. ЛебзякаПартнеры проведения Кубка МЧС России по боксу: Федерация боксаРоссии при поддержке ПАО Сбербанк.</w:t>
            </w:r>
            <w:br/>
            <w:br/>
            <w:r>
              <w:rPr/>
              <w:t xml:space="preserve">С 29 по 31 мая предварительные бои пройдут на территории Академиибокса А. Лебзяка, финал состоится 1 июня 2023 года на территорииКонгрессно-выставочного центра «Патриот» в павильоне А.</w:t>
            </w:r>
            <w:br/>
            <w:br/>
            <w:r>
              <w:rPr/>
              <w:t xml:space="preserve">Торжественное закрытие и награждение победителей и призеровсоревнований также состоится 1 июня на территории КВЦ«Патриот».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2025-11-07T05:11:39+03:00</dcterms:created>
  <dcterms:modified xsi:type="dcterms:W3CDTF">2025-11-07T05:11:39+03:00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