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ветераны. Борьба с огнем требует постоянногоподдержания боеготовности гарнизона пожарной охраны, поэтомуслучайные люди к штурвалу пожарной охраны не допускались. Именноветераны пожарной охраны стали крепкой надежной опорой в делесовершенствования приемов и способов пожаротушения,материально-технического обеспечения, подготовки и воспитаниякадров, предупреждения пожаров. Знания, опыт, накопленные за долгуюи безупречную службу, переданные ими новому поколению огнеборцев –это то, на чем держалась и держится пожарная охрана.</w:t>
            </w:r>
            <w:br/>
            <w:br/>
            <w:r>
              <w:rPr/>
              <w:t xml:space="preserve">Дорогие огнеборцы, ветераны пожарной охраны!</w:t>
            </w:r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2026-05-23T12:18:49+03:00</dcterms:created>
  <dcterms:modified xsi:type="dcterms:W3CDTF">2026-05-23T12:18:49+03:00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