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получили статусмеждународных и были включены в официальный календарь Европейскогосоюза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 из 10 команд. Это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РеспубликБеларусь и Таджикистан.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 не привлекаться в национальные сборныесвоих стран. Команды были разбиты на две подгруппы: иностранные ироссийские коллективы. В финал выходили победители своих подгрупп.Соответственно, команды, занявшие в своих подгруппах вторые итретьи места разыгрывали между собой одну из двух бронзовыхмедалей.</w:t>
            </w:r>
            <w:br/>
            <w:br/>
            <w:r>
              <w:rPr/>
              <w:t xml:space="preserve">Россию представляют команды из министерств и ведомств, органовправопорядка. Сборную команду МЧС России, которая отлично проявиласебя на татам и, приехала поддержать начальник Центра физическойподготовки и спорта МЧС России Юлия Игнатова, но к сожалению нашасборная не смогла взойти на 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Минутой Молчания памятьгероев, пожертвовавших собственной жизнью во имя мира и добра. ОтМЧС России участие в акции приняли заместитель Министра МЧС России– главный государственный инспектор РФ по пожарному надзоруАнатолий Супруновский и заместитель Министра Илья Денисов.</w:t>
            </w:r>
            <w:br/>
            <w:br/>
            <w:r>
              <w:rPr/>
              <w:t xml:space="preserve">Во время мероприятия десяти семьям сотрудников, погибших приисполнении служебного долга, были вручены автомобили и памятныесертификаты. От МЧС России в их числе семья Николая Шамарина -сотрудника ГУ МЧС России по Свердловской области. Командиротделения отдельного поста ПСЧ № 47 трагически погиб при тушениипожара в г. Первоуральске 15 марта. Ему было 46 лет, 25 из которыхНиколай посвятил службе в пожарной охране.</w:t>
            </w:r>
            <w:br/>
            <w:br/>
            <w:r>
              <w:rPr/>
              <w:t xml:space="preserve">С 2007 г.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профессиональныйдолг.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2026-04-27T18:43:11+03:00</dcterms:created>
  <dcterms:modified xsi:type="dcterms:W3CDTF">2026-04-27T18:43:11+03:00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