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Спартакиады Общества «Динамо» среди динамовских организацийфедеральных органов исполнительной власти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Спартакиады Общества «Динамо» среди динамовских организацийфедеральных органов исполнительной власти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20 мая2021 года во дворце спорта «Динамо» проведены соревнования поволейболу среди динамовских организаций федеральных органовисполнительной власти Российской Федерации в соответствии сПоложением о Спартакиаде Общества «Динамо».</w:t>
            </w:r>
            <w:br/>
            <w:br/>
            <w:r>
              <w:rPr/>
              <w:t xml:space="preserve">Основные целями проведения Спартакиады Общества «Динамо» 2021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спортсменов из 10 команд: «Динамо №31» (МЧС России), «Динамо № 19» (ФСО России), «Динамо № 20» (ФТСРоссии), «Динамо-21», «Динамо № 22» (ГК Росатом), «Динамо-24»,«Динамо № 25» (МВД России), «Динамо № 27» (ГФС России), «Динамо №29» (ГУСП), «Динамо № 32» (ФСИН России).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2025-11-06T06:00:25+03:00</dcterms:created>
  <dcterms:modified xsi:type="dcterms:W3CDTF">2025-11-06T06:00:25+03:00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