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Северо-Западного федерального округа сталапобедителем Кубка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Северо-Западного федерального округа сталапобедителем Кубка МЧС России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маясостоялся заключительный день Кубка МЧС России по рукопашномубою.</w:t>
            </w:r>
            <w:br/>
            <w:br/>
            <w:r>
              <w:rPr/>
              <w:t xml:space="preserve">На территории Конгрессно-выставочного центра "Патриот" спортсменыиз восьми федеральных округ состязались за места на пьедесталепочета.</w:t>
            </w:r>
            <w:br/>
            <w:br/>
            <w:r>
              <w:rPr/>
              <w:t xml:space="preserve">Всего в соревнованиях приняли участие порядка 120 спортсменов МЧСРоссии по рукопашному бою. </w:t>
            </w:r>
            <w:br/>
            <w:br/>
            <w:r>
              <w:rPr/>
              <w:t xml:space="preserve">Целью проведения Кубка являлось совершенствованияучебно-тренировочного процесса и повышения уровня физическойподготовленности сотрудников МЧС России, а также развития ипопуляризации рукопашного боя и единоборств в рамках осуществлениедеятельности в области физической подготовки и спорта в интересахМЧС России.</w:t>
            </w:r>
            <w:br/>
            <w:br/>
            <w:r>
              <w:rPr/>
              <w:t xml:space="preserve">По итогам Кубка определены сильнейшие спортсмены — кандидаты вспортивные сборные команды МЧС России для подготовки и участия вмежведомственных и международных мероприятиях.</w:t>
            </w:r>
            <w:br/>
            <w:br/>
            <w:r>
              <w:rPr/>
              <w:t xml:space="preserve">В церемонии награждения победителей и призеров приняла участиеначальник Центра физической подготовки и спорта МЧС России майорвнутренней службы Юлия Игнатова.</w:t>
            </w:r>
            <w:br/>
            <w:br/>
            <w:r>
              <w:rPr/>
              <w:t xml:space="preserve">В общекомандном зачете победителем стала сборная командаСевезо-Западного федерального округа, серебряным призером сталипредставители Приволжского федерального округа, третьем места напьедестале почета завоевала команда Дальневосточного федеральногоокруга.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2025-11-07T15:00:25+03:00</dcterms:created>
  <dcterms:modified xsi:type="dcterms:W3CDTF">2025-11-07T15:00:25+03:00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