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Спортивные соревнования по настольному теннису в зачетСпартакиады МЧС России 2021 года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08.05.202108:05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Спортивные соревнования по настольному теннису в зачет СпартакиадыМЧС России 2021 года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12 мая 2021года на территории Конгрессно-выставочного центра «Патриот» поадресу: Московская область, Одинцовский городской округ, г.Кубинка, территория парка «Патриот» (Павильон – А) состоятсяспортивные соревнования по настольному теннису.</w:t>
            </w:r>
            <w:br/>
            <w:br/>
            <w:r>
              <w:rPr/>
              <w:t xml:space="preserve">В спортивных соревнованиях по настольному теннису в зачетСпартакиады МЧС России 2021 года примут участие спортивныеколлективы МЧС России II группы, проводятся соревнования с цельюфизического совершенствования военнослужащих спасательных воинскихформирований МЧС России, сотрудников и работников федеральнойпротивопожарной службы Государственной противопожарной службы,федеральных государственных гражданских служащих и работников МЧСРоссии, выработки необходимых морально-волевых качеств, поддержанияи укрепления здоровья.</w:t>
            </w:r>
            <w:br/>
            <w:br/>
            <w:r>
              <w:rPr/>
              <w:t xml:space="preserve">Настольный теннис имеет и второе, не менее известное название«пинг-понг». На сегодняшний день настольный теннис - это один изсамых популярных и широко распространенных видов спорта в мире, ион является олимпийским видом спорта. Занятия настольным теннисомза короткий промежуток времени развивают необычайную ловкость ивысокую степень координации движений – такими качествами и долженобладать каждый сотрудник МЧС России.</w:t>
            </w:r>
            <w:br/>
            <w:br/>
            <w:r>
              <w:rPr>
                <w:b w:val="1"/>
                <w:bCs w:val="1"/>
              </w:rPr>
              <w:t xml:space="preserve"> Программа спортивных соревнований:</w:t>
            </w:r>
            <w:br/>
            <w:r>
              <w:rPr>
                <w:b w:val="1"/>
                <w:bCs w:val="1"/>
              </w:rPr>
              <w:t xml:space="preserve"> 12 мая 2021 года:</w:t>
            </w:r>
            <w:br/>
            <w:r>
              <w:rPr/>
              <w:t xml:space="preserve"> 09.00 – 10.00 – Прибытие и размещение команд.</w:t>
            </w:r>
            <w:br/>
            <w:r>
              <w:rPr/>
              <w:t xml:space="preserve"> 10.00 – 10.45 – Работа комиссии по допуску участников,совещание представителей команд, жеребьёвка.</w:t>
            </w:r>
            <w:br/>
            <w:r>
              <w:rPr/>
              <w:t xml:space="preserve"> 11.00 – 11.15 – Открытие спортивных соревнований.</w:t>
            </w:r>
            <w:br/>
            <w:r>
              <w:rPr/>
              <w:t xml:space="preserve"> 11.30 – 16.00 – Соревнования.</w:t>
            </w:r>
            <w:br/>
            <w:r>
              <w:rPr/>
              <w:t xml:space="preserve"> 16.00 – 16.20 – Подведение итогов спортивныхсоревнований.</w:t>
            </w:r>
            <w:br/>
            <w:r>
              <w:rPr/>
              <w:t xml:space="preserve"> 16.30 – 16.40 – Торжественная церемония награжденияпобедителей и призеров спортивных соревнований. Закрытиеспортивных соревнований.</w:t>
            </w:r>
            <w:br/>
            <w:r>
              <w:rPr/>
              <w:t xml:space="preserve"> 17.00 — Отъезд команд.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2024-05-05T16:59:45+03:00</dcterms:created>
  <dcterms:modified xsi:type="dcterms:W3CDTF">2024-05-05T16:59:45+03:00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