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16апреля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Федерации, дополнительно к спортивным соревнованиямдопускаются спортивные сборные команды образовательных организацийвысшего образования МЧС России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В программу соревнований входят такие дисциплины, как: «штурмоваялестница – 2-ой этаж – учебная башня», «штурмовая лестница – 4-ыйэтаж – учебная башня», «полоса препятствий».</w:t>
            </w:r>
            <w:br/>
            <w:br/>
            <w:r>
              <w:rPr/>
              <w:t xml:space="preserve">Василия Иванкова называют выдающимся тренером попожарно-спасательному спорту: за годы работы он подготовил пятьмастеров спорта международного класса и 40 мастеров спорта России,сделал 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Уже много лет спортивные соревнования памяти выдающегося спортсменаи тренера собирают на омской земле мастеров пожарно-спасательногоспорта.</w:t>
            </w:r>
            <w:br/>
            <w:br/>
            <w:r>
              <w:rPr/>
              <w:t xml:space="preserve">Подробная 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2026-01-15T01:34:59+03:00</dcterms:created>
  <dcterms:modified xsi:type="dcterms:W3CDTF">2026-01-15T01:34:59+03:00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