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«Об организации и проведении СпартакиадыМЧС России в 2019 году», Центральный спортивный клуб организовал ипровел спортивные мероприятия по 9 видам спорта, в которых принялиучастие спортивные коллективы структурных подразделенийцентрального аппарата МЧС России.</w:t>
            </w:r>
            <w:br/>
            <w:br/>
            <w:r>
              <w:rPr/>
              <w:t xml:space="preserve">Сегодня, заместитель начальника Главного управления пожарной охраны– начальник специального Управления МЧС России Владимир Дежкин иначальник Центрального спортивного клуба МЧС России ВладиславФилиппов,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- Департамент гражданской обороны и защиты населения;</w:t>
            </w:r>
            <w:br/>
            <w:br/>
            <w:r>
              <w:rPr/>
              <w:t xml:space="preserve">2 место – Главное управление пожарной охраны;</w:t>
            </w:r>
            <w:br/>
            <w:br/>
            <w:r>
              <w:rPr/>
              <w:t xml:space="preserve">3 место -  Департамент надзорной деятельности ипрофилактической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2026-04-27T06:40:19+03:00</dcterms:created>
  <dcterms:modified xsi:type="dcterms:W3CDTF">2026-04-27T06:40:19+03:00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