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выступлений команд-участниц XXVIIIЧемпионата МЧС России и Первенства России на Кубок ЦС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выступлений команд-участниц XXVIIIЧемпионата МЧС России и Первенства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Командныйзачет - по итогам выступлений 10 лучших команд (мужчины, женщины)примут участие во Всероссийских соревнованиях попожарно-спасательному спорту, посвященных памяти Героя РоссийскойФедерации В.М.Максимчуку, которые состоятся с 30 сентября по 04октября 2019 г. в г.Начальник (Кабардино-БалкарскаяРеспублика). </w:t>
            </w:r>
            <w:br/>
            <w:br/>
            <w:r>
              <w:rPr/>
              <w:t xml:space="preserve">Комплексный зачет - 12 лучших команд-участниц XXVIII Чемпионата МЧСРоссии и Первенства России на Кубок ЦС ВДПО попожарно-спасательному спорту примут участие во Всероссийскихсоревнованиях по пожарно-спасательному спорту на Кубок Министра МЧСРоссии, которые состоятся в 2020 году в г.Рязань.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2026-02-13T06:54:16+03:00</dcterms:created>
  <dcterms:modified xsi:type="dcterms:W3CDTF">2026-02-13T06:54:16+03:00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