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легкой атлетике средиспортивных 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22.06.201617:06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легкой атлетике среди спортивныхколлективов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2016года на базе стадиона «Авангард» Академии Государственнойпротивопожарной службы МЧС России пройдут Соревнования по легкойатлетике в зачет Спартакиады МЧС Росси 2016 года среди спортивныхколлективов МЧС России III и IV групп.</w:t>
            </w:r>
            <w:br/>
            <w:br/>
            <w:r>
              <w:rPr/>
              <w:t xml:space="preserve">Организатором соревнований выступает федеральное казенноеучреждение «Центральный спортивный клуб МЧС России».</w:t>
            </w:r>
            <w:br/>
            <w:br/>
            <w:r>
              <w:rPr/>
              <w:t xml:space="preserve">В соревнованиях запланировано участие 29-ти спортивных коллективовМЧС России III и IV групп. Спортсменам предстоит преодолетьдистанцию 1000 метров. Соревнования по кроссу на 1000 метровпроводятся с учетом возрастных групп: первая группа – до 29 лет,вторая группа – от 30 до 44 лет, третья группа – от 45 лет истарше, без ограничений количества участников в каждой возрастнойгруппе.</w:t>
            </w:r>
            <w:br/>
            <w:br/>
            <w:r>
              <w:rPr/>
              <w:t xml:space="preserve">Целями соревнований являются обеспечение необходимого уровняфизической готовности военнослужащих спасательных воинскихформирований МЧС России, сотрудников федеральной противопожарнойслужбы Государственной противопожарной службы, государственныхгражданских служащих и работников МЧС России для выполнения задач всоответствии с их предназначением, пропаганда здорового образажизни, развитие массовых и профессионально 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br/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24 июня</w:t>
            </w:r>
            <w:br/>
            <w:br/>
            <w:r>
              <w:rPr/>
              <w:t xml:space="preserve">10.15 – 10.30 – Торжественное открытие соревнований;</w:t>
            </w:r>
            <w:br/>
            <w:br/>
            <w:r>
              <w:rPr/>
              <w:t xml:space="preserve">11.00 - Начало соревнований:</w:t>
            </w:r>
            <w:br/>
            <w:br/>
            <w:r>
              <w:rPr/>
              <w:t xml:space="preserve">IV группа:</w:t>
            </w:r>
            <w:br/>
            <w:br/>
            <w:r>
              <w:rPr/>
              <w:t xml:space="preserve">1-й поток – женщины;</w:t>
            </w:r>
            <w:br/>
            <w:br/>
            <w:r>
              <w:rPr/>
              <w:t xml:space="preserve">2-й поток – мужчины 1 возрастной группы;</w:t>
            </w:r>
            <w:br/>
            <w:br/>
            <w:r>
              <w:rPr/>
              <w:t xml:space="preserve">3-й поток – мужчины 2 возрастной группы;</w:t>
            </w:r>
            <w:br/>
            <w:br/>
            <w:r>
              <w:rPr/>
              <w:t xml:space="preserve">4-й поток – мужчины 3 возрастной группы;</w:t>
            </w:r>
            <w:br/>
            <w:br/>
            <w:r>
              <w:rPr/>
              <w:t xml:space="preserve">III группа:</w:t>
            </w:r>
            <w:br/>
            <w:br/>
            <w:r>
              <w:rPr/>
              <w:t xml:space="preserve">1-й поток – женщины;</w:t>
            </w:r>
            <w:br/>
            <w:br/>
            <w:r>
              <w:rPr/>
              <w:t xml:space="preserve">2-й поток – мужчины 1 возрастной группы;</w:t>
            </w:r>
            <w:br/>
            <w:br/>
            <w:r>
              <w:rPr/>
              <w:t xml:space="preserve">3-й поток – мужчины 2 возрастной группы;</w:t>
            </w:r>
            <w:br/>
            <w:br/>
            <w:r>
              <w:rPr/>
              <w:t xml:space="preserve">4-й поток – мужчины 3 возрастной группы;</w:t>
            </w:r>
            <w:br/>
            <w:br/>
            <w:r>
              <w:rPr/>
              <w:t xml:space="preserve">15.00 – Торжественная церемония награждения победителей и призеровсоревнований.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и призеры соревнований будут определяться в командном иличном 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тел./факс: + 7 (495) 784-75-22</w:t>
            </w:r>
            <w:br/>
            <w:br/>
            <w:r>
              <w:rPr/>
              <w:t xml:space="preserve">E-mail: 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2026-04-26T02:21:04+03:00</dcterms:created>
  <dcterms:modified xsi:type="dcterms:W3CDTF">2026-04-26T02:21:04+03:00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