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соревновательный день II открытыхМеждународных соревнований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20.11.201519:11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соревновательный день II открытых Международныхсоревнований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11.00 часовна базе спортивного комплекса ФГБОУ ВПО «Российский государственныйуниверситет физической культуры, спорта, молодежи и туризма»(ГЦОЛИФК) стартовали состязания по плаванию на 50 м. За лучшеевремя вышли бороться 27 сборных спортивных команд.</w:t>
            </w:r>
            <w:br/>
            <w:br/>
            <w:r>
              <w:rPr/>
              <w:t xml:space="preserve">По жеребьевке наша команда выступала в 17 заплыве.</w:t>
            </w:r>
            <w:br/>
            <w:br/>
            <w:r>
              <w:rPr/>
              <w:t xml:space="preserve">После выполнения спортивной дисциплины «плавание на 50 м» сборныекоманды направились в тир ДОСААФ России. Там спортсменам предстояловыполнить упражнение «стрельба из малокалиберной винтовки».</w:t>
            </w:r>
            <w:br/>
            <w:br/>
            <w:r>
              <w:rPr/>
              <w:t xml:space="preserve">21 ноября в 11.00 часов в легкоатлетическом манеже ГЦОЛИФКсостоится торжественная церемония открытия мероприятия. В программезавтрашнего соревновательного дня: бег на 100 м, подтягивание навысокой перекладине из положения виса (мужчины)/сгибание-разгибаниерук в упоре лежа на полу (женщины), бег на 1000 м.</w:t>
            </w:r>
            <w:br/>
            <w:br/>
            <w:r>
              <w:rPr/>
              <w:t xml:space="preserve">По итогам выступлений пройдет торжественная церемония награжденияпобедителей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2026-03-30T00:15:37+03:00</dcterms:created>
  <dcterms:modified xsi:type="dcterms:W3CDTF">2026-03-30T00:15:37+03:00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