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военизированных горноспасательных частей и Центрпо проведению спасательных операций особого риска «Лидер» взялизолото на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военизированных горноспасательных частей и Центр попроведению спасательных операций особого риска «Лидер» взяли золотона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прошлисоревнования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13 августа на волейбольнуюплощадку вышли представители спасательных воинских формирований иучреждений центрального подчинения МЧС России, а 14 августасоревновались спортсмены структурных подразделений Центральногоаппарата МЧС России.</w:t>
            </w:r>
            <w:br/>
            <w:br/>
            <w:r>
              <w:rPr/>
              <w:t xml:space="preserve">Стоит отметить, что в состав некоторых спортивных коллективов МЧСРоссии входили представительницы прекрасного пола, которые наравнес мужчинами боролись за место на пьедестале почета.</w:t>
            </w:r>
            <w:br/>
            <w:br/>
            <w:r>
              <w:rPr/>
              <w:t xml:space="preserve">По итогам захватывающего состязания среди спортивных коллективовМЧС России IV группы победила команда Управления военизированныхгорноспасательных частей, серебряным призером стала командаУправления специальной пожарной охраны и бронзовым – командаДепартамента кадровой политики.</w:t>
            </w:r>
            <w:br/>
            <w:br/>
            <w:r>
              <w:rPr/>
              <w:t xml:space="preserve">Среди спортивных коллективов МЧС России III группы  стали представители Центра по проведению спасательныхопераций особого риска «Лидер», второе место заняли спортсменыНогинского спасательного центра и третье – команда Специальногоподразделения федеральной противопожарной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по волейболу в зачет Спартакиады МЧС России2015 года среди спортивных коллективов МЧС России III и IVгрупп!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2025-12-15T23:30:03+03:00</dcterms:created>
  <dcterms:modified xsi:type="dcterms:W3CDTF">2025-12-15T23:30:03+03:00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