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Призеров и победителей Спартакиады МЧС России 2014 годаторжественно наградили кубками и дипломами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Призеров и победителей Спартакиады МЧС России 2014 годаторжественно наградили кубками и дипломами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2015года призеров и победителей Спартакиады МЧС России торжественнонаградили кубками и дипломами в рамках Всероссийского сбора поподведению итогов деятельности Единой государственной системыпредупреждения и ликвидации чрезвычайных ситуаций.</w:t>
            </w:r>
            <w:br/>
            <w:br/>
            <w:r>
              <w:rPr/>
              <w:t xml:space="preserve">Ежегодно департаменты и управления центрального аппарата МЧСРоссии, региональные центры, образовательные инаучно-исследовательские организации, воинские части войскгражданской обороны, поисково-спасательные формирования МЧС Россиии организации МЧС России принимают участие в Спартакиаде МЧС Россиипо таким видам спорта как: лыжные гонки, плавание, легкая атлетика,мини-футбол, волейбол, шахматы, домино, стрельба из боевого ручногооружия, стендовая стрельба, настольный теннис, самбо, бильярд,хоккей с шайбой.</w:t>
            </w:r>
            <w:br/>
            <w:br/>
            <w:r>
              <w:rPr/>
              <w:t xml:space="preserve">Высокие достижения спортсменов не остаются без внимания - первыйзаместитель Министра Шляков Сергей Анатольевич лично вручил наградыи поздравил с победой начальников территориальных органов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2014 года места среди Региональных центров распределилисьследующим образом:</w:t>
            </w:r>
            <w:br/>
            <w:br/>
            <w:r>
              <w:rPr/>
              <w:t xml:space="preserve">I место – Приволжский региональный центр МЧС России;</w:t>
            </w:r>
            <w:br/>
            <w:br/>
            <w:r>
              <w:rPr/>
              <w:t xml:space="preserve">II место – Сибирский региональный центр МЧС России;</w:t>
            </w:r>
            <w:br/>
            <w:br/>
            <w:r>
              <w:rPr/>
              <w:t xml:space="preserve">III место – Центральный региональный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I место – 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II место – Академия Государственной противопожарной службы МЧСРоссии;</w:t>
            </w:r>
            <w:br/>
            <w:br/>
            <w:r>
              <w:rPr/>
              <w:t xml:space="preserve">III место – Ивановский институт Государственной противопожарнойслужбы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воинских частей войск гражданской обороны,поисково-спасательных формирований МЧС России и организаций МЧСРоссии:</w:t>
            </w:r>
            <w:br/>
            <w:br/>
            <w:r>
              <w:rPr/>
              <w:t xml:space="preserve">I место – Ногинский спасательный центр МЧС России;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Специальные подразделения федеральной противопожарнойслужбы Государственной противопожарной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Департаментов центрального аппарата МЧС России:</w:t>
            </w:r>
            <w:br/>
            <w:br/>
            <w:r>
              <w:rPr/>
              <w:t xml:space="preserve">I место – Департамент надзорной деятельности и профилактическойработы МЧС России;</w:t>
            </w:r>
            <w:br/>
            <w:br/>
            <w:r>
              <w:rPr/>
              <w:t xml:space="preserve">II место – Департамент территориальной политики МЧС России;</w:t>
            </w:r>
            <w:br/>
            <w:br/>
            <w:r>
              <w:rPr/>
              <w:t xml:space="preserve">III место – Департамент пожарно-спасательных сил и специальныхформирований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в рамках Всероссийского сбора Центральный спортивный клуб МЧСРоссии представил выставочную экспозицию, посвященную развитиюспорта в системе МЧС России и направленную на повышениепрофессионального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2026-02-09T22:25:40+03:00</dcterms:created>
  <dcterms:modified xsi:type="dcterms:W3CDTF">2026-02-09T22:25:40+03:00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