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терроризму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терроризму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Приказ ФКУ"Центр физической подготовки и спорта МЧС России" от 26.04.2022 №34 "О противодействии терроризму в ФКУ "Центр физической подготовкии спорта МЧС России"</w:t>
            </w:r>
            <w:br/>
            <w:br/>
            <w:r>
              <w:rPr/>
              <w:t xml:space="preserve">Указ Президента Российской Федерации "Об утверждении Стратегиипротиводействия экстремизму в Российской Федерации до 2025 года" от29.05.2020 № 344</w:t>
            </w:r>
            <w:br/>
            <w:br/>
            <w:r>
              <w:rPr/>
              <w:t xml:space="preserve">Приказ МЧС России от 22.07.2019 № 380 "О реализации в МЧС Россиимероприятий Комплексного плана противодействия идеологии терроризмув Российской Федерации на 2019-2023 годы"</w:t>
            </w:r>
            <w:br/>
            <w:br/>
            <w:r>
              <w:rPr/>
              <w:t xml:space="preserve">Комплексный план противодействия идеологии терроризму в РоссийскойФедерации на 2019-2023 годы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2024-05-15T00:35:37+03:00</dcterms:created>
  <dcterms:modified xsi:type="dcterms:W3CDTF">2024-05-15T00:35:37+03:00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